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14C" w:rsidRPr="00511ECD" w:rsidRDefault="00511ECD" w:rsidP="00511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7E114C" w:rsidRPr="00511ECD">
        <w:rPr>
          <w:rFonts w:ascii="Times New Roman" w:hAnsi="Times New Roman" w:cs="Times New Roman"/>
          <w:sz w:val="24"/>
          <w:szCs w:val="24"/>
        </w:rPr>
        <w:t>УТВЕРЖДЕНО</w:t>
      </w:r>
    </w:p>
    <w:p w:rsidR="008F5EB7" w:rsidRPr="00511ECD" w:rsidRDefault="007E114C" w:rsidP="00511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E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511ECD">
        <w:rPr>
          <w:rFonts w:ascii="Times New Roman" w:hAnsi="Times New Roman" w:cs="Times New Roman"/>
          <w:sz w:val="24"/>
          <w:szCs w:val="24"/>
        </w:rPr>
        <w:t xml:space="preserve">   </w:t>
      </w:r>
      <w:r w:rsidRPr="00511ECD">
        <w:rPr>
          <w:rFonts w:ascii="Times New Roman" w:hAnsi="Times New Roman" w:cs="Times New Roman"/>
          <w:sz w:val="24"/>
          <w:szCs w:val="24"/>
        </w:rPr>
        <w:t xml:space="preserve"> </w:t>
      </w:r>
      <w:r w:rsidR="00511E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11ECD">
        <w:rPr>
          <w:rFonts w:ascii="Times New Roman" w:hAnsi="Times New Roman" w:cs="Times New Roman"/>
          <w:sz w:val="24"/>
          <w:szCs w:val="24"/>
        </w:rPr>
        <w:t xml:space="preserve">  приказом </w:t>
      </w:r>
      <w:r w:rsidR="008F5EB7" w:rsidRPr="00511ECD">
        <w:rPr>
          <w:rFonts w:ascii="Times New Roman" w:hAnsi="Times New Roman" w:cs="Times New Roman"/>
          <w:sz w:val="24"/>
          <w:szCs w:val="24"/>
        </w:rPr>
        <w:t>Управления</w:t>
      </w:r>
    </w:p>
    <w:p w:rsidR="007E114C" w:rsidRPr="00511ECD" w:rsidRDefault="008F5EB7" w:rsidP="00511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E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511E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511ECD">
        <w:rPr>
          <w:rFonts w:ascii="Times New Roman" w:hAnsi="Times New Roman" w:cs="Times New Roman"/>
          <w:sz w:val="24"/>
          <w:szCs w:val="24"/>
        </w:rPr>
        <w:t>образования</w:t>
      </w:r>
    </w:p>
    <w:p w:rsidR="007E114C" w:rsidRPr="00511ECD" w:rsidRDefault="007E114C" w:rsidP="00511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E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511EC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F1135">
        <w:rPr>
          <w:rFonts w:ascii="Times New Roman" w:hAnsi="Times New Roman" w:cs="Times New Roman"/>
          <w:sz w:val="24"/>
          <w:szCs w:val="24"/>
        </w:rPr>
        <w:t xml:space="preserve">  </w:t>
      </w:r>
      <w:r w:rsidR="00511ECD">
        <w:rPr>
          <w:rFonts w:ascii="Times New Roman" w:hAnsi="Times New Roman" w:cs="Times New Roman"/>
          <w:sz w:val="24"/>
          <w:szCs w:val="24"/>
        </w:rPr>
        <w:t xml:space="preserve">   </w:t>
      </w:r>
      <w:r w:rsidR="000F1135">
        <w:rPr>
          <w:rFonts w:ascii="Times New Roman" w:hAnsi="Times New Roman" w:cs="Times New Roman"/>
          <w:sz w:val="24"/>
          <w:szCs w:val="24"/>
        </w:rPr>
        <w:t xml:space="preserve">     </w:t>
      </w:r>
      <w:r w:rsidRPr="00511ECD">
        <w:rPr>
          <w:rFonts w:ascii="Times New Roman" w:hAnsi="Times New Roman" w:cs="Times New Roman"/>
          <w:sz w:val="24"/>
          <w:szCs w:val="24"/>
        </w:rPr>
        <w:t xml:space="preserve"> от </w:t>
      </w:r>
      <w:r w:rsidR="000F1135">
        <w:rPr>
          <w:rFonts w:ascii="Times New Roman" w:hAnsi="Times New Roman" w:cs="Times New Roman"/>
          <w:sz w:val="24"/>
          <w:szCs w:val="24"/>
        </w:rPr>
        <w:t>___________</w:t>
      </w:r>
      <w:r w:rsidRPr="00511ECD">
        <w:rPr>
          <w:rFonts w:ascii="Times New Roman" w:hAnsi="Times New Roman" w:cs="Times New Roman"/>
          <w:sz w:val="24"/>
          <w:szCs w:val="24"/>
        </w:rPr>
        <w:t xml:space="preserve"> № </w:t>
      </w:r>
      <w:r w:rsidR="000F1135">
        <w:rPr>
          <w:rFonts w:ascii="Times New Roman" w:hAnsi="Times New Roman" w:cs="Times New Roman"/>
          <w:sz w:val="24"/>
          <w:szCs w:val="24"/>
        </w:rPr>
        <w:t>____</w:t>
      </w:r>
    </w:p>
    <w:p w:rsidR="007E114C" w:rsidRPr="00511ECD" w:rsidRDefault="007E114C" w:rsidP="00511ECD">
      <w:pPr>
        <w:tabs>
          <w:tab w:val="left" w:pos="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E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CF73C9" w:rsidRPr="00511ECD">
        <w:rPr>
          <w:rFonts w:ascii="Times New Roman" w:hAnsi="Times New Roman" w:cs="Times New Roman"/>
          <w:sz w:val="24"/>
          <w:szCs w:val="24"/>
        </w:rPr>
        <w:t xml:space="preserve">    </w:t>
      </w:r>
      <w:r w:rsidRPr="00511ECD">
        <w:rPr>
          <w:rFonts w:ascii="Times New Roman" w:hAnsi="Times New Roman" w:cs="Times New Roman"/>
          <w:sz w:val="24"/>
          <w:szCs w:val="24"/>
        </w:rPr>
        <w:t xml:space="preserve"> </w:t>
      </w:r>
      <w:r w:rsidR="00511E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11ECD">
        <w:rPr>
          <w:rFonts w:ascii="Times New Roman" w:hAnsi="Times New Roman" w:cs="Times New Roman"/>
          <w:sz w:val="24"/>
          <w:szCs w:val="24"/>
        </w:rPr>
        <w:t>(приложение</w:t>
      </w:r>
      <w:r w:rsidR="00BB302D" w:rsidRPr="00511ECD">
        <w:rPr>
          <w:rFonts w:ascii="Times New Roman" w:hAnsi="Times New Roman" w:cs="Times New Roman"/>
          <w:sz w:val="24"/>
          <w:szCs w:val="24"/>
        </w:rPr>
        <w:t xml:space="preserve"> </w:t>
      </w:r>
      <w:r w:rsidR="008C1E85">
        <w:rPr>
          <w:rFonts w:ascii="Times New Roman" w:hAnsi="Times New Roman" w:cs="Times New Roman"/>
          <w:sz w:val="24"/>
          <w:szCs w:val="24"/>
        </w:rPr>
        <w:t>2</w:t>
      </w:r>
      <w:r w:rsidRPr="00511ECD">
        <w:rPr>
          <w:rFonts w:ascii="Times New Roman" w:hAnsi="Times New Roman" w:cs="Times New Roman"/>
          <w:sz w:val="24"/>
          <w:szCs w:val="24"/>
        </w:rPr>
        <w:t>)</w:t>
      </w:r>
    </w:p>
    <w:p w:rsidR="003817CD" w:rsidRPr="00511ECD" w:rsidRDefault="003817CD" w:rsidP="00511E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02D" w:rsidRPr="00511ECD" w:rsidRDefault="00BB302D" w:rsidP="00511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ECD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p w:rsidR="00BB302D" w:rsidRPr="00511ECD" w:rsidRDefault="00511ECD" w:rsidP="00511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BB302D" w:rsidRPr="00511ECD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формировани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="00BB302D" w:rsidRPr="00511ECD">
        <w:rPr>
          <w:rFonts w:ascii="Times New Roman" w:eastAsia="Times New Roman" w:hAnsi="Times New Roman" w:cs="Times New Roman"/>
          <w:b/>
          <w:sz w:val="24"/>
          <w:szCs w:val="24"/>
        </w:rPr>
        <w:t xml:space="preserve"> и оценк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BB302D" w:rsidRPr="00511ECD">
        <w:rPr>
          <w:rFonts w:ascii="Times New Roman" w:eastAsia="Times New Roman" w:hAnsi="Times New Roman" w:cs="Times New Roman"/>
          <w:b/>
          <w:sz w:val="24"/>
          <w:szCs w:val="24"/>
        </w:rPr>
        <w:t xml:space="preserve"> функциональной грамотности обучающихся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31547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31547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 </w:t>
      </w:r>
    </w:p>
    <w:p w:rsidR="00BB302D" w:rsidRPr="00511ECD" w:rsidRDefault="00BB302D" w:rsidP="00511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983"/>
        <w:gridCol w:w="29"/>
        <w:gridCol w:w="4367"/>
        <w:gridCol w:w="3402"/>
      </w:tblGrid>
      <w:tr w:rsidR="00BB302D" w:rsidRPr="00067BC9" w:rsidTr="00A176D5">
        <w:tc>
          <w:tcPr>
            <w:tcW w:w="993" w:type="dxa"/>
          </w:tcPr>
          <w:p w:rsidR="00BB302D" w:rsidRPr="00067BC9" w:rsidRDefault="00BB302D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7BC9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678" w:type="dxa"/>
          </w:tcPr>
          <w:p w:rsidR="00BB302D" w:rsidRPr="00067BC9" w:rsidRDefault="00BB302D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7BC9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2" w:type="dxa"/>
            <w:gridSpan w:val="2"/>
          </w:tcPr>
          <w:p w:rsidR="00BB302D" w:rsidRPr="00067BC9" w:rsidRDefault="00BB302D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7BC9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367" w:type="dxa"/>
          </w:tcPr>
          <w:p w:rsidR="00BB302D" w:rsidRPr="00067BC9" w:rsidRDefault="0031547B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7BC9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402" w:type="dxa"/>
          </w:tcPr>
          <w:p w:rsidR="00BB302D" w:rsidRPr="00067BC9" w:rsidRDefault="0031547B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7BC9">
              <w:rPr>
                <w:b/>
                <w:bCs/>
                <w:sz w:val="24"/>
                <w:szCs w:val="24"/>
              </w:rPr>
              <w:t xml:space="preserve">Планируемый результаты </w:t>
            </w:r>
          </w:p>
        </w:tc>
      </w:tr>
      <w:tr w:rsidR="00BB302D" w:rsidRPr="00067BC9" w:rsidTr="00AF3F51">
        <w:tc>
          <w:tcPr>
            <w:tcW w:w="15452" w:type="dxa"/>
            <w:gridSpan w:val="6"/>
          </w:tcPr>
          <w:p w:rsidR="00BB302D" w:rsidRPr="00067BC9" w:rsidRDefault="00BB302D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67BC9">
              <w:rPr>
                <w:b/>
                <w:sz w:val="24"/>
                <w:szCs w:val="24"/>
                <w:lang w:val="en-US"/>
              </w:rPr>
              <w:t>I</w:t>
            </w:r>
            <w:r w:rsidRPr="00067BC9">
              <w:rPr>
                <w:b/>
                <w:sz w:val="24"/>
                <w:szCs w:val="24"/>
              </w:rPr>
              <w:t xml:space="preserve">. </w:t>
            </w:r>
            <w:r w:rsidR="00521BF2" w:rsidRPr="00067BC9">
              <w:rPr>
                <w:b/>
                <w:bCs/>
                <w:sz w:val="24"/>
                <w:szCs w:val="24"/>
              </w:rPr>
              <w:t xml:space="preserve">Организационно-управленческая деятельность </w:t>
            </w:r>
          </w:p>
        </w:tc>
      </w:tr>
      <w:tr w:rsidR="00BB302D" w:rsidRPr="00067BC9" w:rsidTr="00A176D5">
        <w:tc>
          <w:tcPr>
            <w:tcW w:w="993" w:type="dxa"/>
          </w:tcPr>
          <w:p w:rsidR="00BB302D" w:rsidRPr="00067BC9" w:rsidRDefault="00BB302D" w:rsidP="00511ECD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t>1.</w:t>
            </w:r>
            <w:r w:rsidR="008F5EB7" w:rsidRPr="00067BC9">
              <w:rPr>
                <w:sz w:val="24"/>
                <w:szCs w:val="24"/>
              </w:rPr>
              <w:t>1</w:t>
            </w:r>
            <w:r w:rsidRPr="00067BC9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B302D" w:rsidRPr="00067BC9" w:rsidRDefault="0031547B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плана мероприятий по формированию и оценке функциональной грамотности обучающихся общеобразовательных организаций Шекснинского муниципального района на 2023-2024 учебный год </w:t>
            </w:r>
          </w:p>
        </w:tc>
        <w:tc>
          <w:tcPr>
            <w:tcW w:w="2012" w:type="dxa"/>
            <w:gridSpan w:val="2"/>
          </w:tcPr>
          <w:p w:rsidR="00BB302D" w:rsidRPr="00067BC9" w:rsidRDefault="0031547B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01.10.2023 г.</w:t>
            </w:r>
          </w:p>
        </w:tc>
        <w:tc>
          <w:tcPr>
            <w:tcW w:w="4367" w:type="dxa"/>
          </w:tcPr>
          <w:p w:rsidR="00BB302D" w:rsidRDefault="00F67B6E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Шекснинского муниципального района </w:t>
            </w:r>
          </w:p>
          <w:p w:rsidR="00F67B6E" w:rsidRDefault="00F67B6E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F67B6E" w:rsidRPr="00067BC9" w:rsidRDefault="00F67B6E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15AA" w:rsidRDefault="00E415AA" w:rsidP="00E415A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Управления образования администрации Шекснинского муниципального района утвержден план мероприятий по формированию и оценке функциональной грамотности обучающихся на 2023-2024 учебный год</w:t>
            </w:r>
          </w:p>
          <w:p w:rsidR="00BB302D" w:rsidRPr="00067BC9" w:rsidRDefault="00BB302D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13DDB" w:rsidRPr="00067BC9" w:rsidTr="00A176D5">
        <w:tc>
          <w:tcPr>
            <w:tcW w:w="993" w:type="dxa"/>
          </w:tcPr>
          <w:p w:rsidR="00C13DDB" w:rsidRPr="00067BC9" w:rsidRDefault="000254A8" w:rsidP="00511ECD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</w:tcPr>
          <w:p w:rsidR="00C13DDB" w:rsidRPr="00067BC9" w:rsidRDefault="00E415AA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11ECD">
              <w:rPr>
                <w:sz w:val="24"/>
                <w:szCs w:val="24"/>
              </w:rPr>
              <w:t>Определение специалистов, ответственных за вопросы формирования функциональной грамотности</w:t>
            </w:r>
          </w:p>
        </w:tc>
        <w:tc>
          <w:tcPr>
            <w:tcW w:w="2012" w:type="dxa"/>
            <w:gridSpan w:val="2"/>
          </w:tcPr>
          <w:p w:rsidR="00C13DDB" w:rsidRPr="00067BC9" w:rsidRDefault="00E415AA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01.10.2023 г.</w:t>
            </w:r>
          </w:p>
        </w:tc>
        <w:tc>
          <w:tcPr>
            <w:tcW w:w="4367" w:type="dxa"/>
          </w:tcPr>
          <w:p w:rsidR="00E415AA" w:rsidRDefault="00E415AA" w:rsidP="00E415A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Шекснинского муниципального района </w:t>
            </w:r>
          </w:p>
          <w:p w:rsidR="00C13DDB" w:rsidRPr="00067BC9" w:rsidRDefault="00C13DDB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13DDB" w:rsidRPr="00067BC9" w:rsidRDefault="00E415AA" w:rsidP="00511EC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11ECD">
              <w:rPr>
                <w:sz w:val="24"/>
                <w:szCs w:val="24"/>
              </w:rPr>
              <w:t>Приказом Управление образования</w:t>
            </w:r>
            <w:r>
              <w:rPr>
                <w:sz w:val="24"/>
                <w:szCs w:val="24"/>
              </w:rPr>
              <w:t xml:space="preserve"> администрации Шекснинского муниципального района</w:t>
            </w:r>
            <w:r w:rsidRPr="00511ECD">
              <w:rPr>
                <w:sz w:val="24"/>
                <w:szCs w:val="24"/>
              </w:rPr>
              <w:t xml:space="preserve"> утверждены специалисты, ответственные за вопросы формирования функциональной грамотности обучающихся общеобразовательных организаций района</w:t>
            </w:r>
          </w:p>
        </w:tc>
      </w:tr>
      <w:tr w:rsidR="00E415AA" w:rsidRPr="00067BC9" w:rsidTr="00A176D5">
        <w:tc>
          <w:tcPr>
            <w:tcW w:w="993" w:type="dxa"/>
          </w:tcPr>
          <w:p w:rsidR="00E415AA" w:rsidRPr="00067BC9" w:rsidRDefault="00E415AA" w:rsidP="00E415AA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t>1.3.</w:t>
            </w:r>
          </w:p>
        </w:tc>
        <w:tc>
          <w:tcPr>
            <w:tcW w:w="4678" w:type="dxa"/>
          </w:tcPr>
          <w:p w:rsidR="00E415AA" w:rsidRPr="00067BC9" w:rsidRDefault="00E415AA" w:rsidP="00E415A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установочном вебинаре об организации работы по формированию функциональной грамотности обучающихся в 2023-2024 учебном году для муниципальных координаторов и членов муниципальных команд</w:t>
            </w:r>
          </w:p>
        </w:tc>
        <w:tc>
          <w:tcPr>
            <w:tcW w:w="2012" w:type="dxa"/>
            <w:gridSpan w:val="2"/>
          </w:tcPr>
          <w:p w:rsidR="00E415AA" w:rsidRPr="00067BC9" w:rsidRDefault="00E415AA" w:rsidP="00E415A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10.10.2023 г.</w:t>
            </w:r>
          </w:p>
        </w:tc>
        <w:tc>
          <w:tcPr>
            <w:tcW w:w="4367" w:type="dxa"/>
          </w:tcPr>
          <w:p w:rsidR="00E415AA" w:rsidRDefault="00E415AA" w:rsidP="00E415A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Шекснинского муниципального района </w:t>
            </w:r>
          </w:p>
          <w:p w:rsidR="00E415AA" w:rsidRPr="00067BC9" w:rsidRDefault="00E415AA" w:rsidP="00E415A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15AA" w:rsidRPr="00067BC9" w:rsidRDefault="00E415AA" w:rsidP="00E415A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Приняли участие в организационном установочном вебинаре </w:t>
            </w:r>
            <w:r w:rsidR="00C43CAB">
              <w:rPr>
                <w:sz w:val="24"/>
                <w:szCs w:val="24"/>
              </w:rPr>
              <w:t>об организации работы по формированию функциональной грамотности</w:t>
            </w:r>
          </w:p>
        </w:tc>
      </w:tr>
      <w:tr w:rsidR="00E415AA" w:rsidRPr="00067BC9" w:rsidTr="00AF3F51">
        <w:tc>
          <w:tcPr>
            <w:tcW w:w="15452" w:type="dxa"/>
            <w:gridSpan w:val="6"/>
          </w:tcPr>
          <w:p w:rsidR="00E415AA" w:rsidRPr="00067BC9" w:rsidRDefault="00E415AA" w:rsidP="00E415A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67BC9">
              <w:rPr>
                <w:b/>
                <w:sz w:val="24"/>
                <w:szCs w:val="24"/>
                <w:lang w:val="en-US"/>
              </w:rPr>
              <w:t>II</w:t>
            </w:r>
            <w:r w:rsidRPr="00067BC9">
              <w:rPr>
                <w:b/>
                <w:sz w:val="24"/>
                <w:szCs w:val="24"/>
              </w:rPr>
              <w:t xml:space="preserve">. Работа с педагогами и образовательными организациями </w:t>
            </w:r>
          </w:p>
        </w:tc>
      </w:tr>
      <w:tr w:rsidR="00E415AA" w:rsidRPr="00067BC9" w:rsidTr="001F3E5E">
        <w:tc>
          <w:tcPr>
            <w:tcW w:w="993" w:type="dxa"/>
          </w:tcPr>
          <w:p w:rsidR="00E415AA" w:rsidRPr="00067BC9" w:rsidRDefault="00E415AA" w:rsidP="00E415A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67BC9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4459" w:type="dxa"/>
            <w:gridSpan w:val="5"/>
          </w:tcPr>
          <w:p w:rsidR="00E415AA" w:rsidRPr="00067BC9" w:rsidRDefault="00E415AA" w:rsidP="00E415AA">
            <w:pPr>
              <w:pStyle w:val="20"/>
              <w:shd w:val="clear" w:color="auto" w:fill="auto"/>
              <w:tabs>
                <w:tab w:val="left" w:pos="735"/>
              </w:tabs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067BC9">
              <w:rPr>
                <w:b/>
                <w:sz w:val="24"/>
                <w:szCs w:val="24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465704" w:rsidRPr="00067BC9" w:rsidTr="00A176D5">
        <w:tc>
          <w:tcPr>
            <w:tcW w:w="993" w:type="dxa"/>
          </w:tcPr>
          <w:p w:rsidR="00465704" w:rsidRPr="00067BC9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:rsidR="00465704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практико-ориентированных курсов повышения квалификации для учите</w:t>
            </w:r>
            <w:r>
              <w:rPr>
                <w:sz w:val="24"/>
                <w:szCs w:val="24"/>
              </w:rPr>
              <w:lastRenderedPageBreak/>
              <w:t>лей по вопросам формирования и оценки функциональной грамотности обучающихся:</w:t>
            </w:r>
          </w:p>
          <w:p w:rsidR="00465704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профессиональной компетентности учителя в области читательской и естественнонаучной грамотности обучающихся на уроках физики;</w:t>
            </w:r>
          </w:p>
          <w:p w:rsidR="00465704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профессиональной компетентности учителя в области естественнонаучной грамотности обучающихся на уроках химии;</w:t>
            </w:r>
          </w:p>
          <w:p w:rsidR="00465704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профессиональной компетентности учителей географии в области функциональной грамотности обучающихся;</w:t>
            </w:r>
          </w:p>
          <w:p w:rsidR="00465704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профессиональной компетентности учителей обществознания в области функциональной грамотности обучающихся;</w:t>
            </w:r>
          </w:p>
          <w:p w:rsidR="00465704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формирование профессиональной компетентности учителя в области естественнонаучной грамотности обучающихся на уроках биологии; </w:t>
            </w:r>
          </w:p>
          <w:p w:rsidR="00465704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профессиональных компетенций учителей математики (в т.ч. в области формирования функциональной грамотности);</w:t>
            </w:r>
          </w:p>
          <w:p w:rsidR="00465704" w:rsidRPr="00E56DA0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модернизация содержания и технологий преподавания предметной области «Русский язык и литература» в контексте требований ФГОС общего образования (в т.ч. области формирования функциональной грамотности)</w:t>
            </w:r>
          </w:p>
          <w:p w:rsidR="00465704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65704" w:rsidRPr="00067BC9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465704" w:rsidRPr="00067BC9" w:rsidRDefault="00A6253B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465704">
              <w:rPr>
                <w:sz w:val="24"/>
                <w:szCs w:val="24"/>
              </w:rPr>
              <w:t xml:space="preserve">о отдельному графику АОУ </w:t>
            </w:r>
            <w:r w:rsidR="00465704">
              <w:rPr>
                <w:sz w:val="24"/>
                <w:szCs w:val="24"/>
              </w:rPr>
              <w:lastRenderedPageBreak/>
              <w:t>ВО ДПО «ВИРО»</w:t>
            </w:r>
          </w:p>
        </w:tc>
        <w:tc>
          <w:tcPr>
            <w:tcW w:w="4367" w:type="dxa"/>
          </w:tcPr>
          <w:p w:rsidR="00465704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образования администрации Шекснинского муниципального </w:t>
            </w:r>
            <w:r>
              <w:rPr>
                <w:sz w:val="24"/>
                <w:szCs w:val="24"/>
              </w:rPr>
              <w:lastRenderedPageBreak/>
              <w:t xml:space="preserve">района, общеобразовательные организации </w:t>
            </w:r>
          </w:p>
          <w:p w:rsidR="00465704" w:rsidRPr="00067BC9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65704" w:rsidRPr="00067BC9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Учителя, участвующие в формировании и оценке функцио</w:t>
            </w:r>
            <w:r>
              <w:rPr>
                <w:sz w:val="24"/>
                <w:szCs w:val="24"/>
              </w:rPr>
              <w:lastRenderedPageBreak/>
              <w:t xml:space="preserve">нальной грамотности </w:t>
            </w:r>
            <w:r w:rsidR="00BE788B">
              <w:rPr>
                <w:sz w:val="24"/>
                <w:szCs w:val="24"/>
              </w:rPr>
              <w:t>обучающихся,</w:t>
            </w:r>
            <w:r>
              <w:rPr>
                <w:sz w:val="24"/>
                <w:szCs w:val="24"/>
              </w:rPr>
              <w:t xml:space="preserve"> прошли обучение по адресным дополнительным программам повышения квалификации в 2023</w:t>
            </w:r>
            <w:r w:rsidR="0050197B">
              <w:rPr>
                <w:sz w:val="24"/>
                <w:szCs w:val="24"/>
              </w:rPr>
              <w:t>-2024 учебном году</w:t>
            </w:r>
          </w:p>
        </w:tc>
      </w:tr>
      <w:tr w:rsidR="00465704" w:rsidRPr="00067BC9" w:rsidTr="00A176D5">
        <w:tc>
          <w:tcPr>
            <w:tcW w:w="993" w:type="dxa"/>
          </w:tcPr>
          <w:p w:rsidR="00465704" w:rsidRPr="00067BC9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4678" w:type="dxa"/>
          </w:tcPr>
          <w:p w:rsidR="00BE788B" w:rsidRDefault="0050197B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обучающем семинаре для педагогов муниципальных команд по вопросам формирования и </w:t>
            </w:r>
            <w:r w:rsidR="00B06515">
              <w:rPr>
                <w:sz w:val="24"/>
                <w:szCs w:val="24"/>
              </w:rPr>
              <w:t xml:space="preserve">оценки функциональной грамотности </w:t>
            </w:r>
            <w:r w:rsidR="00BE788B">
              <w:rPr>
                <w:sz w:val="24"/>
                <w:szCs w:val="24"/>
              </w:rPr>
              <w:t>обучающихся на</w:t>
            </w:r>
            <w:r w:rsidR="00B06515">
              <w:rPr>
                <w:sz w:val="24"/>
                <w:szCs w:val="24"/>
              </w:rPr>
              <w:t xml:space="preserve"> основе опы</w:t>
            </w:r>
            <w:r w:rsidR="00B06515">
              <w:rPr>
                <w:sz w:val="24"/>
                <w:szCs w:val="24"/>
              </w:rPr>
              <w:lastRenderedPageBreak/>
              <w:t xml:space="preserve">та </w:t>
            </w:r>
            <w:r w:rsidR="00BE788B">
              <w:rPr>
                <w:sz w:val="24"/>
                <w:szCs w:val="24"/>
              </w:rPr>
              <w:t>работы инновационных площадок:</w:t>
            </w:r>
          </w:p>
          <w:p w:rsidR="00465704" w:rsidRPr="00067BC9" w:rsidRDefault="00BE788B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«Общеобразовательный лицей «АМТЭК» г. Череповец </w:t>
            </w:r>
            <w:r w:rsidR="005019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465704" w:rsidRPr="00067BC9" w:rsidRDefault="00A6253B" w:rsidP="00465704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BE788B">
              <w:rPr>
                <w:sz w:val="24"/>
                <w:szCs w:val="24"/>
              </w:rPr>
              <w:t>о отдельному графику</w:t>
            </w:r>
          </w:p>
        </w:tc>
        <w:tc>
          <w:tcPr>
            <w:tcW w:w="4367" w:type="dxa"/>
          </w:tcPr>
          <w:p w:rsidR="00465704" w:rsidRPr="00067BC9" w:rsidRDefault="00BE788B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Шекснинского муниципального района, муниципальные команды</w:t>
            </w:r>
            <w:r w:rsidR="007E38C5">
              <w:rPr>
                <w:sz w:val="24"/>
                <w:szCs w:val="24"/>
              </w:rPr>
              <w:t xml:space="preserve"> по вопросам формирования и оценки </w:t>
            </w:r>
            <w:r w:rsidR="007E38C5">
              <w:rPr>
                <w:sz w:val="24"/>
                <w:szCs w:val="24"/>
              </w:rPr>
              <w:lastRenderedPageBreak/>
              <w:t>функциональной грамотности обучающихся</w:t>
            </w:r>
          </w:p>
        </w:tc>
        <w:tc>
          <w:tcPr>
            <w:tcW w:w="3402" w:type="dxa"/>
          </w:tcPr>
          <w:p w:rsidR="00465704" w:rsidRPr="00067BC9" w:rsidRDefault="00BE788B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Муниципальные команды приняли команды в обучающем семинаре по вопросам формирования и оценке функ</w:t>
            </w:r>
            <w:r>
              <w:rPr>
                <w:sz w:val="24"/>
                <w:szCs w:val="24"/>
              </w:rPr>
              <w:lastRenderedPageBreak/>
              <w:t>циональной грамотности</w:t>
            </w:r>
          </w:p>
        </w:tc>
      </w:tr>
      <w:tr w:rsidR="00465704" w:rsidRPr="00067BC9" w:rsidTr="00A176D5">
        <w:tc>
          <w:tcPr>
            <w:tcW w:w="993" w:type="dxa"/>
          </w:tcPr>
          <w:p w:rsidR="00465704" w:rsidRPr="00067BC9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4678" w:type="dxa"/>
          </w:tcPr>
          <w:p w:rsidR="00465704" w:rsidRPr="00067BC9" w:rsidRDefault="00BE788B" w:rsidP="00465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семинаре-практикуме для педагогов-библиотекарей общеобразовательных организаций по вопросам формирования читательской грамотности </w:t>
            </w:r>
          </w:p>
        </w:tc>
        <w:tc>
          <w:tcPr>
            <w:tcW w:w="2012" w:type="dxa"/>
            <w:gridSpan w:val="2"/>
          </w:tcPr>
          <w:p w:rsidR="00465704" w:rsidRPr="00067BC9" w:rsidRDefault="00031978" w:rsidP="00A6253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E788B">
              <w:rPr>
                <w:sz w:val="24"/>
                <w:szCs w:val="24"/>
              </w:rPr>
              <w:t>евраль-март 2024 г.</w:t>
            </w:r>
          </w:p>
        </w:tc>
        <w:tc>
          <w:tcPr>
            <w:tcW w:w="4367" w:type="dxa"/>
          </w:tcPr>
          <w:p w:rsidR="00465704" w:rsidRPr="00067BC9" w:rsidRDefault="00BE788B" w:rsidP="00465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организации </w:t>
            </w:r>
          </w:p>
        </w:tc>
        <w:tc>
          <w:tcPr>
            <w:tcW w:w="3402" w:type="dxa"/>
          </w:tcPr>
          <w:p w:rsidR="00465704" w:rsidRPr="00067BC9" w:rsidRDefault="00BE788B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профессиональных компетенций в части формирования функциональной грамотности обучающихся </w:t>
            </w:r>
          </w:p>
        </w:tc>
      </w:tr>
      <w:tr w:rsidR="00465704" w:rsidRPr="00067BC9" w:rsidTr="00DC2887">
        <w:tc>
          <w:tcPr>
            <w:tcW w:w="993" w:type="dxa"/>
          </w:tcPr>
          <w:p w:rsidR="00465704" w:rsidRPr="00067BC9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067BC9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14459" w:type="dxa"/>
            <w:gridSpan w:val="5"/>
          </w:tcPr>
          <w:p w:rsidR="00465704" w:rsidRPr="00067BC9" w:rsidRDefault="00465704" w:rsidP="0046570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465704" w:rsidRPr="00067BC9" w:rsidTr="00A176D5">
        <w:tc>
          <w:tcPr>
            <w:tcW w:w="993" w:type="dxa"/>
          </w:tcPr>
          <w:p w:rsidR="00465704" w:rsidRPr="00067BC9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67BC9">
              <w:rPr>
                <w:sz w:val="24"/>
                <w:szCs w:val="24"/>
              </w:rPr>
              <w:t>2.2.1.</w:t>
            </w:r>
          </w:p>
        </w:tc>
        <w:tc>
          <w:tcPr>
            <w:tcW w:w="4678" w:type="dxa"/>
          </w:tcPr>
          <w:p w:rsidR="00465704" w:rsidRPr="00067BC9" w:rsidRDefault="00BE788B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Консультирование муниципальных команд по вопросам формирования и оценки функциональной грамотности обучающихся результатам </w:t>
            </w:r>
            <w:r w:rsidR="007E38C5">
              <w:rPr>
                <w:sz w:val="24"/>
                <w:szCs w:val="24"/>
              </w:rPr>
              <w:t xml:space="preserve">регионального мониторинга функциональной грамотности в 5-9 классах с целью снижения образовательных дефицитов обучающихся, выявленных в ходе диагностики </w:t>
            </w:r>
          </w:p>
        </w:tc>
        <w:tc>
          <w:tcPr>
            <w:tcW w:w="2012" w:type="dxa"/>
            <w:gridSpan w:val="2"/>
          </w:tcPr>
          <w:p w:rsidR="00465704" w:rsidRPr="00067BC9" w:rsidRDefault="00A6253B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E38C5">
              <w:rPr>
                <w:sz w:val="24"/>
                <w:szCs w:val="24"/>
              </w:rPr>
              <w:t xml:space="preserve">о отдельному графику </w:t>
            </w:r>
          </w:p>
        </w:tc>
        <w:tc>
          <w:tcPr>
            <w:tcW w:w="4367" w:type="dxa"/>
          </w:tcPr>
          <w:p w:rsidR="00465704" w:rsidRPr="00067BC9" w:rsidRDefault="007E38C5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Шекснинского муниципального района, муниципальные команды по вопросам формирования и оценки функциональной грамотности обучающихся</w:t>
            </w:r>
          </w:p>
        </w:tc>
        <w:tc>
          <w:tcPr>
            <w:tcW w:w="3402" w:type="dxa"/>
          </w:tcPr>
          <w:p w:rsidR="00465704" w:rsidRPr="00067BC9" w:rsidRDefault="007E38C5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Организовано консультирование муниципальных команд по вопросам формирования и оценки функциональной грамотности обучающихся</w:t>
            </w:r>
          </w:p>
        </w:tc>
      </w:tr>
      <w:tr w:rsidR="00BE788B" w:rsidRPr="00067BC9" w:rsidTr="00A176D5">
        <w:tc>
          <w:tcPr>
            <w:tcW w:w="993" w:type="dxa"/>
          </w:tcPr>
          <w:p w:rsidR="00BE788B" w:rsidRPr="00067BC9" w:rsidRDefault="007E38C5" w:rsidP="00465704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4678" w:type="dxa"/>
          </w:tcPr>
          <w:p w:rsidR="00BE788B" w:rsidRPr="00067BC9" w:rsidRDefault="007E38C5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раздела сайта Управления образования администрации Шекснинского муниципального района</w:t>
            </w:r>
            <w:r w:rsidR="00605CBD">
              <w:rPr>
                <w:sz w:val="24"/>
                <w:szCs w:val="24"/>
              </w:rPr>
              <w:t xml:space="preserve"> «Функциональная грамотность»</w:t>
            </w:r>
          </w:p>
        </w:tc>
        <w:tc>
          <w:tcPr>
            <w:tcW w:w="2012" w:type="dxa"/>
            <w:gridSpan w:val="2"/>
          </w:tcPr>
          <w:p w:rsidR="00BE788B" w:rsidRPr="00067BC9" w:rsidRDefault="00A6253B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41F3A">
              <w:rPr>
                <w:sz w:val="24"/>
                <w:szCs w:val="24"/>
              </w:rPr>
              <w:t xml:space="preserve">остоянно </w:t>
            </w:r>
          </w:p>
        </w:tc>
        <w:tc>
          <w:tcPr>
            <w:tcW w:w="4367" w:type="dxa"/>
          </w:tcPr>
          <w:p w:rsidR="00BE788B" w:rsidRPr="00067BC9" w:rsidRDefault="00F41F3A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Шекснинского муниципального района</w:t>
            </w:r>
          </w:p>
        </w:tc>
        <w:tc>
          <w:tcPr>
            <w:tcW w:w="3402" w:type="dxa"/>
          </w:tcPr>
          <w:p w:rsidR="00BE788B" w:rsidRPr="00067BC9" w:rsidRDefault="00DB1475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A67A0B">
              <w:rPr>
                <w:sz w:val="24"/>
                <w:szCs w:val="24"/>
              </w:rPr>
              <w:t>ункционирует раздел по вопросам формирования и оценки формирования функциональной грамотности</w:t>
            </w:r>
          </w:p>
        </w:tc>
      </w:tr>
      <w:tr w:rsidR="00465704" w:rsidRPr="00067BC9" w:rsidTr="00DC67FF">
        <w:tc>
          <w:tcPr>
            <w:tcW w:w="993" w:type="dxa"/>
          </w:tcPr>
          <w:p w:rsidR="00465704" w:rsidRPr="00067BC9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067BC9"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14459" w:type="dxa"/>
            <w:gridSpan w:val="5"/>
          </w:tcPr>
          <w:p w:rsidR="00465704" w:rsidRPr="00067BC9" w:rsidRDefault="00465704" w:rsidP="004657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обсуждению и распространению эффективных практик по формированию и оценке </w:t>
            </w:r>
            <w:r w:rsidRPr="0006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функциональной грамотности обучающихся</w:t>
            </w:r>
          </w:p>
        </w:tc>
      </w:tr>
      <w:tr w:rsidR="00465704" w:rsidRPr="00067BC9" w:rsidTr="00A176D5">
        <w:tc>
          <w:tcPr>
            <w:tcW w:w="993" w:type="dxa"/>
          </w:tcPr>
          <w:p w:rsidR="00465704" w:rsidRPr="00067BC9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t>2.3.1.</w:t>
            </w:r>
          </w:p>
        </w:tc>
        <w:tc>
          <w:tcPr>
            <w:tcW w:w="4678" w:type="dxa"/>
          </w:tcPr>
          <w:p w:rsidR="00465704" w:rsidRPr="00067BC9" w:rsidRDefault="00A67A0B" w:rsidP="0046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межрегиональной научно-практической конференции «Функциональная грамотность: вызовы и эффективные практики»  </w:t>
            </w:r>
          </w:p>
        </w:tc>
        <w:tc>
          <w:tcPr>
            <w:tcW w:w="1983" w:type="dxa"/>
          </w:tcPr>
          <w:p w:rsidR="00465704" w:rsidRPr="00067BC9" w:rsidRDefault="00A67A0B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20-21.11.2023 г.</w:t>
            </w:r>
          </w:p>
        </w:tc>
        <w:tc>
          <w:tcPr>
            <w:tcW w:w="4396" w:type="dxa"/>
            <w:gridSpan w:val="2"/>
          </w:tcPr>
          <w:p w:rsidR="00465704" w:rsidRPr="00067BC9" w:rsidRDefault="00A67A0B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Шекснинского муниципального района, общеобразовательные организации </w:t>
            </w:r>
          </w:p>
        </w:tc>
        <w:tc>
          <w:tcPr>
            <w:tcW w:w="3402" w:type="dxa"/>
          </w:tcPr>
          <w:p w:rsidR="00465704" w:rsidRPr="00067BC9" w:rsidRDefault="00DB1475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Приняты в работу практики по формированию функциональной грамотности в рамках учебной и внеурочной деятельности </w:t>
            </w:r>
          </w:p>
        </w:tc>
      </w:tr>
      <w:tr w:rsidR="00DB1475" w:rsidRPr="00067BC9" w:rsidTr="00A176D5">
        <w:tc>
          <w:tcPr>
            <w:tcW w:w="993" w:type="dxa"/>
          </w:tcPr>
          <w:p w:rsidR="00DB1475" w:rsidRPr="00067BC9" w:rsidRDefault="00DB1475" w:rsidP="00465704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4678" w:type="dxa"/>
          </w:tcPr>
          <w:p w:rsidR="00DB1475" w:rsidRDefault="00B33F9F" w:rsidP="0046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методических мероприятиях по обсуждению вопросов формирования и оценки функциональной грамотности с педагогами образовательных организаций в рамках Единых методических  </w:t>
            </w:r>
          </w:p>
        </w:tc>
        <w:tc>
          <w:tcPr>
            <w:tcW w:w="1983" w:type="dxa"/>
          </w:tcPr>
          <w:p w:rsidR="00DB1475" w:rsidRDefault="00A6253B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33F9F">
              <w:rPr>
                <w:sz w:val="24"/>
                <w:szCs w:val="24"/>
              </w:rPr>
              <w:t>о отдельному графику</w:t>
            </w:r>
          </w:p>
        </w:tc>
        <w:tc>
          <w:tcPr>
            <w:tcW w:w="4396" w:type="dxa"/>
            <w:gridSpan w:val="2"/>
          </w:tcPr>
          <w:p w:rsidR="00DB1475" w:rsidRDefault="00B33F9F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Шекснинского муниципального района, общеобразовательные организации</w:t>
            </w:r>
          </w:p>
        </w:tc>
        <w:tc>
          <w:tcPr>
            <w:tcW w:w="3402" w:type="dxa"/>
          </w:tcPr>
          <w:p w:rsidR="00DB1475" w:rsidRDefault="00CC179F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единых методических дней проведены методические мероприятия</w:t>
            </w:r>
            <w:r w:rsidR="00A13CE1">
              <w:rPr>
                <w:sz w:val="24"/>
                <w:szCs w:val="24"/>
              </w:rPr>
              <w:t xml:space="preserve">, направленные на формирование функциональной грамотности обучающихся с учетом результатов самодиагностики </w:t>
            </w:r>
          </w:p>
          <w:p w:rsidR="005102C0" w:rsidRDefault="005102C0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5102C0" w:rsidRDefault="005102C0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465704" w:rsidRPr="00067BC9" w:rsidTr="00051B2C">
        <w:tc>
          <w:tcPr>
            <w:tcW w:w="993" w:type="dxa"/>
          </w:tcPr>
          <w:p w:rsidR="00465704" w:rsidRPr="00067BC9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459" w:type="dxa"/>
            <w:gridSpan w:val="5"/>
          </w:tcPr>
          <w:p w:rsidR="00465704" w:rsidRPr="00067BC9" w:rsidRDefault="00465704" w:rsidP="0046570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B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67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6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465704" w:rsidRPr="00067BC9" w:rsidTr="00E42876">
        <w:tc>
          <w:tcPr>
            <w:tcW w:w="993" w:type="dxa"/>
          </w:tcPr>
          <w:p w:rsidR="00465704" w:rsidRPr="00067BC9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067BC9">
              <w:rPr>
                <w:b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4459" w:type="dxa"/>
            <w:gridSpan w:val="5"/>
          </w:tcPr>
          <w:p w:rsidR="00465704" w:rsidRPr="00067BC9" w:rsidRDefault="00465704" w:rsidP="0046570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465704" w:rsidRPr="00067BC9" w:rsidTr="00A176D5">
        <w:tc>
          <w:tcPr>
            <w:tcW w:w="993" w:type="dxa"/>
          </w:tcPr>
          <w:p w:rsidR="00465704" w:rsidRPr="00067BC9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t>3.1.1.</w:t>
            </w:r>
          </w:p>
        </w:tc>
        <w:tc>
          <w:tcPr>
            <w:tcW w:w="4678" w:type="dxa"/>
          </w:tcPr>
          <w:p w:rsidR="00465704" w:rsidRPr="00067BC9" w:rsidRDefault="00C07526" w:rsidP="0046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образовательную деятельность заданий по оценке функциональной грамотности на базе общеобразовательных организаций (учебные занятия, проектная деятельность, факультативы, элективные курсы) </w:t>
            </w:r>
          </w:p>
        </w:tc>
        <w:tc>
          <w:tcPr>
            <w:tcW w:w="1983" w:type="dxa"/>
          </w:tcPr>
          <w:p w:rsidR="00465704" w:rsidRPr="00067BC9" w:rsidRDefault="00A6253B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07526">
              <w:rPr>
                <w:sz w:val="24"/>
                <w:szCs w:val="24"/>
              </w:rPr>
              <w:t>остоянно</w:t>
            </w:r>
          </w:p>
        </w:tc>
        <w:tc>
          <w:tcPr>
            <w:tcW w:w="4396" w:type="dxa"/>
            <w:gridSpan w:val="2"/>
          </w:tcPr>
          <w:p w:rsidR="00465704" w:rsidRPr="00067BC9" w:rsidRDefault="00C07526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Шекснинского муниципального района, общеобразовательные организации</w:t>
            </w:r>
          </w:p>
        </w:tc>
        <w:tc>
          <w:tcPr>
            <w:tcW w:w="3402" w:type="dxa"/>
          </w:tcPr>
          <w:p w:rsidR="00465704" w:rsidRPr="00067BC9" w:rsidRDefault="00C07526" w:rsidP="0046570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в образовательную деятельность заданий по оценке функциональной грамотности обучающихся 5-9 классов общеобразовательных организаций района с использованием банка заданий </w:t>
            </w:r>
            <w:r w:rsidR="00AB027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научное  учреждение «Институт стратегии развития образования»,</w:t>
            </w:r>
            <w:r w:rsidR="00A62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(далее-ФГБНУ «ИСРО»</w:t>
            </w:r>
            <w:r w:rsidR="00AB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электронного банка заданий для оценки функциональной грамотности Российской электронной школы, банка заданий по оценке естественнонаучной грамотности ФГБОУ «ФИПИ»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65704" w:rsidRPr="00067BC9" w:rsidTr="00A176D5">
        <w:tc>
          <w:tcPr>
            <w:tcW w:w="993" w:type="dxa"/>
          </w:tcPr>
          <w:p w:rsidR="00465704" w:rsidRPr="00067BC9" w:rsidRDefault="00465704" w:rsidP="00465704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t>3.1.2.</w:t>
            </w:r>
          </w:p>
        </w:tc>
        <w:tc>
          <w:tcPr>
            <w:tcW w:w="4678" w:type="dxa"/>
          </w:tcPr>
          <w:p w:rsidR="00465704" w:rsidRPr="00067BC9" w:rsidRDefault="00AB027C" w:rsidP="0046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мониторинговом исследовании по оценке функциональной грамотности с использованием </w:t>
            </w:r>
            <w:r w:rsidR="00A6253B">
              <w:rPr>
                <w:rFonts w:ascii="Times New Roman" w:hAnsi="Times New Roman" w:cs="Times New Roman"/>
                <w:sz w:val="24"/>
                <w:szCs w:val="24"/>
              </w:rPr>
              <w:t>диагностических работ, разработанных (ФГБНУ «ИСРО»)</w:t>
            </w:r>
          </w:p>
        </w:tc>
        <w:tc>
          <w:tcPr>
            <w:tcW w:w="1983" w:type="dxa"/>
          </w:tcPr>
          <w:p w:rsidR="00465704" w:rsidRPr="00067BC9" w:rsidRDefault="00031978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A6253B">
              <w:rPr>
                <w:sz w:val="24"/>
                <w:szCs w:val="24"/>
              </w:rPr>
              <w:t>евраль – март 2024 г.</w:t>
            </w:r>
          </w:p>
        </w:tc>
        <w:tc>
          <w:tcPr>
            <w:tcW w:w="4396" w:type="dxa"/>
            <w:gridSpan w:val="2"/>
          </w:tcPr>
          <w:p w:rsidR="00465704" w:rsidRPr="00067BC9" w:rsidRDefault="00A6253B" w:rsidP="004657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Шекснинского муниципального района, общеобразовательные организации</w:t>
            </w:r>
          </w:p>
        </w:tc>
        <w:tc>
          <w:tcPr>
            <w:tcW w:w="3402" w:type="dxa"/>
          </w:tcPr>
          <w:p w:rsidR="00465704" w:rsidRPr="00067BC9" w:rsidRDefault="00A6253B" w:rsidP="0046570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региональное мониторинговое исследование по оценке функциональной грамотности с охватом не менее 50 % обучающихся 5-9-х классов общеобразовательных организаций в соответствии с выборкой. Разработаны адресные рекомендации по формированию и оценке функциональной грамотности обучающихся 5-9-х классов по результатам проведения мониторингового ис</w:t>
            </w:r>
            <w:r w:rsidR="00031978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следования</w:t>
            </w:r>
          </w:p>
        </w:tc>
      </w:tr>
      <w:tr w:rsidR="00031978" w:rsidRPr="00067BC9" w:rsidTr="00A176D5">
        <w:tc>
          <w:tcPr>
            <w:tcW w:w="993" w:type="dxa"/>
          </w:tcPr>
          <w:p w:rsidR="00031978" w:rsidRPr="00067BC9" w:rsidRDefault="00031978" w:rsidP="0003197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t>3.1.3.</w:t>
            </w:r>
          </w:p>
        </w:tc>
        <w:tc>
          <w:tcPr>
            <w:tcW w:w="4678" w:type="dxa"/>
          </w:tcPr>
          <w:p w:rsidR="00031978" w:rsidRPr="00067BC9" w:rsidRDefault="00031978" w:rsidP="0003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пилотном исследовании сформированности читательской грамотности обучающихся 4-х классов </w:t>
            </w:r>
          </w:p>
        </w:tc>
        <w:tc>
          <w:tcPr>
            <w:tcW w:w="1983" w:type="dxa"/>
          </w:tcPr>
          <w:p w:rsidR="00031978" w:rsidRPr="00067BC9" w:rsidRDefault="00031978" w:rsidP="000319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 г.</w:t>
            </w:r>
          </w:p>
        </w:tc>
        <w:tc>
          <w:tcPr>
            <w:tcW w:w="4396" w:type="dxa"/>
            <w:gridSpan w:val="2"/>
          </w:tcPr>
          <w:p w:rsidR="00031978" w:rsidRPr="00067BC9" w:rsidRDefault="00031978" w:rsidP="00031978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Шекснинского муниципального района, общеобразовательные организации</w:t>
            </w:r>
          </w:p>
        </w:tc>
        <w:tc>
          <w:tcPr>
            <w:tcW w:w="3402" w:type="dxa"/>
          </w:tcPr>
          <w:p w:rsidR="00031978" w:rsidRPr="00067BC9" w:rsidRDefault="00031978" w:rsidP="0003197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рекомендации педагогам по результатам пилотного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читательской грамотности обучающихся 4-х классов</w:t>
            </w:r>
          </w:p>
        </w:tc>
      </w:tr>
      <w:tr w:rsidR="00031978" w:rsidRPr="00067BC9" w:rsidTr="00661898">
        <w:tc>
          <w:tcPr>
            <w:tcW w:w="993" w:type="dxa"/>
          </w:tcPr>
          <w:p w:rsidR="00031978" w:rsidRPr="00067BC9" w:rsidRDefault="00031978" w:rsidP="00031978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067BC9"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14459" w:type="dxa"/>
            <w:gridSpan w:val="5"/>
          </w:tcPr>
          <w:p w:rsidR="00031978" w:rsidRPr="00067BC9" w:rsidRDefault="00031978" w:rsidP="000319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обучающимися во внеурочной деятельности по формированию функциональной грамотности</w:t>
            </w:r>
          </w:p>
        </w:tc>
      </w:tr>
      <w:tr w:rsidR="00031978" w:rsidRPr="00067BC9" w:rsidTr="00A176D5">
        <w:tc>
          <w:tcPr>
            <w:tcW w:w="993" w:type="dxa"/>
          </w:tcPr>
          <w:p w:rsidR="00031978" w:rsidRPr="00067BC9" w:rsidRDefault="00031978" w:rsidP="0003197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4678" w:type="dxa"/>
          </w:tcPr>
          <w:p w:rsidR="00031978" w:rsidRPr="00067BC9" w:rsidRDefault="00A23472" w:rsidP="0003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031978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031978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деятельности, направленных на формирование и оценку функциональной грамотности («Функциональная грамотность: учимся для жизни») и др.   </w:t>
            </w:r>
          </w:p>
        </w:tc>
        <w:tc>
          <w:tcPr>
            <w:tcW w:w="1983" w:type="dxa"/>
          </w:tcPr>
          <w:p w:rsidR="00031978" w:rsidRPr="00067BC9" w:rsidRDefault="00031978" w:rsidP="000319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 2024 г.</w:t>
            </w:r>
          </w:p>
        </w:tc>
        <w:tc>
          <w:tcPr>
            <w:tcW w:w="4396" w:type="dxa"/>
            <w:gridSpan w:val="2"/>
          </w:tcPr>
          <w:p w:rsidR="00031978" w:rsidRPr="00067BC9" w:rsidRDefault="00031978" w:rsidP="00031978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402" w:type="dxa"/>
          </w:tcPr>
          <w:p w:rsidR="00031978" w:rsidRPr="00067BC9" w:rsidRDefault="00031978" w:rsidP="0003197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 охват обучающихся 3-11 классов курсами внеурочной деятельности, направленные на формирование функциональной грамотности </w:t>
            </w:r>
          </w:p>
        </w:tc>
      </w:tr>
      <w:tr w:rsidR="00031978" w:rsidRPr="00067BC9" w:rsidTr="00A176D5">
        <w:tc>
          <w:tcPr>
            <w:tcW w:w="993" w:type="dxa"/>
          </w:tcPr>
          <w:p w:rsidR="00031978" w:rsidRPr="00067BC9" w:rsidRDefault="00031978" w:rsidP="0003197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t>3.2.2.</w:t>
            </w:r>
          </w:p>
        </w:tc>
        <w:tc>
          <w:tcPr>
            <w:tcW w:w="4678" w:type="dxa"/>
          </w:tcPr>
          <w:p w:rsidR="00031978" w:rsidRDefault="003C43D6" w:rsidP="0003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A23472">
              <w:rPr>
                <w:rFonts w:ascii="Times New Roman" w:hAnsi="Times New Roman" w:cs="Times New Roman"/>
                <w:sz w:val="24"/>
                <w:szCs w:val="24"/>
              </w:rPr>
              <w:t xml:space="preserve"> командном полиатлоне для обучающихся 7-8 классов общеобразовательных организаций по направлениям функциональной грамотности (математическая, естественнонаучная, читательская, финансовая грамотность,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мышление, глобальные компетенции</w:t>
            </w:r>
          </w:p>
          <w:p w:rsidR="003C43D6" w:rsidRDefault="003C43D6" w:rsidP="00031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3D6" w:rsidRPr="00067BC9" w:rsidRDefault="003C43D6" w:rsidP="00031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031978" w:rsidRPr="00067BC9" w:rsidRDefault="003C43D6" w:rsidP="000319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2023-январь 2024 г.</w:t>
            </w:r>
          </w:p>
        </w:tc>
        <w:tc>
          <w:tcPr>
            <w:tcW w:w="4396" w:type="dxa"/>
            <w:gridSpan w:val="2"/>
          </w:tcPr>
          <w:p w:rsidR="00031978" w:rsidRPr="00067BC9" w:rsidRDefault="003C43D6" w:rsidP="00031978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Шекснинского муниципального района, общеобразовательные организации</w:t>
            </w:r>
          </w:p>
        </w:tc>
        <w:tc>
          <w:tcPr>
            <w:tcW w:w="3402" w:type="dxa"/>
          </w:tcPr>
          <w:p w:rsidR="00031978" w:rsidRPr="00067BC9" w:rsidRDefault="003C43D6" w:rsidP="0003197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Выстроена система массовых мероприятий, направленных на формирование функциональной грамотности для обучающихся основного общего образования в общеобразовательных организациях </w:t>
            </w:r>
          </w:p>
        </w:tc>
      </w:tr>
      <w:tr w:rsidR="00031978" w:rsidRPr="00067BC9" w:rsidTr="00A176D5">
        <w:tc>
          <w:tcPr>
            <w:tcW w:w="993" w:type="dxa"/>
          </w:tcPr>
          <w:p w:rsidR="00031978" w:rsidRPr="00067BC9" w:rsidRDefault="00031978" w:rsidP="0003197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t>3.2.3</w:t>
            </w:r>
          </w:p>
        </w:tc>
        <w:tc>
          <w:tcPr>
            <w:tcW w:w="4678" w:type="dxa"/>
          </w:tcPr>
          <w:p w:rsidR="00031978" w:rsidRPr="00067BC9" w:rsidRDefault="005A4AF1" w:rsidP="0003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</w:t>
            </w:r>
            <w:r w:rsidR="003C4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интенсивах педагогов, родителей/законных представителей, обучающихся 8-11 классов общеобразовательных организаций, в том числе в рамках Просветительского проекта «Открытый университет «Образовательные бифуркации»  </w:t>
            </w:r>
          </w:p>
        </w:tc>
        <w:tc>
          <w:tcPr>
            <w:tcW w:w="1983" w:type="dxa"/>
          </w:tcPr>
          <w:p w:rsidR="00031978" w:rsidRPr="00067BC9" w:rsidRDefault="005A4AF1" w:rsidP="000319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4396" w:type="dxa"/>
            <w:gridSpan w:val="2"/>
          </w:tcPr>
          <w:p w:rsidR="00031978" w:rsidRPr="00067BC9" w:rsidRDefault="00692F9F" w:rsidP="00031978">
            <w:pPr>
              <w:pStyle w:val="a7"/>
              <w:ind w:right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Шекснинского муниципального района, общеобразовательные организации</w:t>
            </w:r>
          </w:p>
        </w:tc>
        <w:tc>
          <w:tcPr>
            <w:tcW w:w="3402" w:type="dxa"/>
          </w:tcPr>
          <w:p w:rsidR="00692F9F" w:rsidRDefault="00692F9F" w:rsidP="0069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Приняли участие в образовательных интенсивах для педагогов, родителей, обучающихся 8-11 классов общеобразовательных организаций по шести направлениям функциональной грамотности (математическая, естественнонаучная, читательская, финансовая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грамотность, креативное мышление, глобальные компетенции</w:t>
            </w:r>
          </w:p>
          <w:p w:rsidR="00031978" w:rsidRPr="00067BC9" w:rsidRDefault="00031978" w:rsidP="0003197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978" w:rsidRPr="00067BC9" w:rsidTr="00A22633">
        <w:tc>
          <w:tcPr>
            <w:tcW w:w="993" w:type="dxa"/>
          </w:tcPr>
          <w:p w:rsidR="00031978" w:rsidRPr="00067BC9" w:rsidRDefault="00031978" w:rsidP="0003197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t>3.3.</w:t>
            </w:r>
          </w:p>
        </w:tc>
        <w:tc>
          <w:tcPr>
            <w:tcW w:w="14459" w:type="dxa"/>
            <w:gridSpan w:val="5"/>
          </w:tcPr>
          <w:p w:rsidR="00031978" w:rsidRPr="00067BC9" w:rsidRDefault="00031978" w:rsidP="000319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031978" w:rsidRPr="00067BC9" w:rsidTr="00A176D5">
        <w:tc>
          <w:tcPr>
            <w:tcW w:w="993" w:type="dxa"/>
          </w:tcPr>
          <w:p w:rsidR="00031978" w:rsidRPr="00067BC9" w:rsidRDefault="00031978" w:rsidP="0003197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67BC9">
              <w:rPr>
                <w:sz w:val="24"/>
                <w:szCs w:val="24"/>
              </w:rPr>
              <w:t>3.3.1</w:t>
            </w:r>
          </w:p>
        </w:tc>
        <w:tc>
          <w:tcPr>
            <w:tcW w:w="4678" w:type="dxa"/>
          </w:tcPr>
          <w:p w:rsidR="00031978" w:rsidRPr="00067BC9" w:rsidRDefault="00590E88" w:rsidP="0003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при реализации дополнительных общеобразовательных программ на базе Центров образования гуманитарного, цифрового, естественнонаучного и технического профилей «Точка Роста» (далее- Центр образования «Точка роста» </w:t>
            </w:r>
          </w:p>
        </w:tc>
        <w:tc>
          <w:tcPr>
            <w:tcW w:w="1983" w:type="dxa"/>
          </w:tcPr>
          <w:p w:rsidR="00031978" w:rsidRPr="00067BC9" w:rsidRDefault="00590E88" w:rsidP="000319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4396" w:type="dxa"/>
            <w:gridSpan w:val="2"/>
          </w:tcPr>
          <w:p w:rsidR="00031978" w:rsidRPr="00067BC9" w:rsidRDefault="00590E88" w:rsidP="00031978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Шекснинского муниципального района, </w:t>
            </w:r>
            <w:r w:rsidR="001766F7">
              <w:rPr>
                <w:sz w:val="24"/>
                <w:szCs w:val="24"/>
              </w:rPr>
              <w:t xml:space="preserve">Центры образования «Точка Роста» на базе </w:t>
            </w: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402" w:type="dxa"/>
          </w:tcPr>
          <w:p w:rsidR="00031978" w:rsidRPr="00067BC9" w:rsidRDefault="001766F7" w:rsidP="0003197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Организована работа с обучающимися по формированию функциональной грамотности при реализации дополнительных общеобразовательных программ  на базе Центров образования «Точка роста»</w:t>
            </w:r>
            <w:bookmarkStart w:id="0" w:name="_GoBack"/>
            <w:bookmarkEnd w:id="0"/>
          </w:p>
        </w:tc>
      </w:tr>
    </w:tbl>
    <w:p w:rsidR="00BB302D" w:rsidRPr="00511ECD" w:rsidRDefault="00BB302D" w:rsidP="00511E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B302D" w:rsidRPr="00511ECD" w:rsidSect="000F1135">
      <w:pgSz w:w="16838" w:h="11906" w:orient="landscape"/>
      <w:pgMar w:top="284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F770C"/>
    <w:multiLevelType w:val="hybridMultilevel"/>
    <w:tmpl w:val="9B245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E7548"/>
    <w:multiLevelType w:val="hybridMultilevel"/>
    <w:tmpl w:val="24260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997D34"/>
    <w:multiLevelType w:val="hybridMultilevel"/>
    <w:tmpl w:val="E21E2C1C"/>
    <w:lvl w:ilvl="0" w:tplc="7B920D3E">
      <w:start w:val="1"/>
      <w:numFmt w:val="decimal"/>
      <w:lvlText w:val="%1."/>
      <w:lvlJc w:val="left"/>
      <w:pPr>
        <w:ind w:left="1099" w:hanging="39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A56C0E"/>
    <w:multiLevelType w:val="hybridMultilevel"/>
    <w:tmpl w:val="F2B81346"/>
    <w:lvl w:ilvl="0" w:tplc="D0364B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EEC"/>
    <w:rsid w:val="000015C0"/>
    <w:rsid w:val="0001243D"/>
    <w:rsid w:val="000157F7"/>
    <w:rsid w:val="00020528"/>
    <w:rsid w:val="000254A8"/>
    <w:rsid w:val="00031978"/>
    <w:rsid w:val="00067BC9"/>
    <w:rsid w:val="00077499"/>
    <w:rsid w:val="000830E0"/>
    <w:rsid w:val="000C43A5"/>
    <w:rsid w:val="000C6284"/>
    <w:rsid w:val="000D495A"/>
    <w:rsid w:val="000F1135"/>
    <w:rsid w:val="00105AE2"/>
    <w:rsid w:val="00115B78"/>
    <w:rsid w:val="001276E5"/>
    <w:rsid w:val="00152DEB"/>
    <w:rsid w:val="001766F7"/>
    <w:rsid w:val="00177649"/>
    <w:rsid w:val="00184E88"/>
    <w:rsid w:val="001902DB"/>
    <w:rsid w:val="001954C2"/>
    <w:rsid w:val="001C44C5"/>
    <w:rsid w:val="001F3E5E"/>
    <w:rsid w:val="0021466C"/>
    <w:rsid w:val="002708F0"/>
    <w:rsid w:val="002B662F"/>
    <w:rsid w:val="002B6C35"/>
    <w:rsid w:val="002C4A10"/>
    <w:rsid w:val="002C6CD1"/>
    <w:rsid w:val="002D0084"/>
    <w:rsid w:val="002E1387"/>
    <w:rsid w:val="00314AD4"/>
    <w:rsid w:val="0031547B"/>
    <w:rsid w:val="003279A8"/>
    <w:rsid w:val="00333DF9"/>
    <w:rsid w:val="00336B2B"/>
    <w:rsid w:val="00340D82"/>
    <w:rsid w:val="00342B14"/>
    <w:rsid w:val="003817CD"/>
    <w:rsid w:val="00387867"/>
    <w:rsid w:val="00387CC6"/>
    <w:rsid w:val="00394B80"/>
    <w:rsid w:val="003A2BA7"/>
    <w:rsid w:val="003B177C"/>
    <w:rsid w:val="003B1DAB"/>
    <w:rsid w:val="003B1EB2"/>
    <w:rsid w:val="003C43D6"/>
    <w:rsid w:val="003D4162"/>
    <w:rsid w:val="003D4FB9"/>
    <w:rsid w:val="003E3B2A"/>
    <w:rsid w:val="00465704"/>
    <w:rsid w:val="00477FC9"/>
    <w:rsid w:val="00493796"/>
    <w:rsid w:val="004B2030"/>
    <w:rsid w:val="004D68F9"/>
    <w:rsid w:val="0050197B"/>
    <w:rsid w:val="005102C0"/>
    <w:rsid w:val="00511ECD"/>
    <w:rsid w:val="00521BF2"/>
    <w:rsid w:val="00527501"/>
    <w:rsid w:val="00531E41"/>
    <w:rsid w:val="005331F1"/>
    <w:rsid w:val="00553BA4"/>
    <w:rsid w:val="00576F71"/>
    <w:rsid w:val="00583579"/>
    <w:rsid w:val="00584BEA"/>
    <w:rsid w:val="00590E88"/>
    <w:rsid w:val="0059404D"/>
    <w:rsid w:val="005A4AF1"/>
    <w:rsid w:val="005B62A3"/>
    <w:rsid w:val="005E1459"/>
    <w:rsid w:val="0060450D"/>
    <w:rsid w:val="00605CBD"/>
    <w:rsid w:val="00606162"/>
    <w:rsid w:val="00621EA9"/>
    <w:rsid w:val="00646A2A"/>
    <w:rsid w:val="00655300"/>
    <w:rsid w:val="006612A1"/>
    <w:rsid w:val="00661990"/>
    <w:rsid w:val="00686EB7"/>
    <w:rsid w:val="00692F9F"/>
    <w:rsid w:val="006C10A0"/>
    <w:rsid w:val="006D3EB3"/>
    <w:rsid w:val="006D5D33"/>
    <w:rsid w:val="006E0A2A"/>
    <w:rsid w:val="007237AA"/>
    <w:rsid w:val="00735E5A"/>
    <w:rsid w:val="0074113F"/>
    <w:rsid w:val="00750F9C"/>
    <w:rsid w:val="00754F13"/>
    <w:rsid w:val="00757DA5"/>
    <w:rsid w:val="00764992"/>
    <w:rsid w:val="007677FC"/>
    <w:rsid w:val="00786FD5"/>
    <w:rsid w:val="007B48F8"/>
    <w:rsid w:val="007C4BB5"/>
    <w:rsid w:val="007C67E9"/>
    <w:rsid w:val="007D33B0"/>
    <w:rsid w:val="007D7BB6"/>
    <w:rsid w:val="007E114C"/>
    <w:rsid w:val="007E38C5"/>
    <w:rsid w:val="007F78D3"/>
    <w:rsid w:val="00851776"/>
    <w:rsid w:val="00862AA4"/>
    <w:rsid w:val="00873D20"/>
    <w:rsid w:val="00887CEB"/>
    <w:rsid w:val="008B72E1"/>
    <w:rsid w:val="008C1E85"/>
    <w:rsid w:val="008C2512"/>
    <w:rsid w:val="008D1F50"/>
    <w:rsid w:val="008D258F"/>
    <w:rsid w:val="008F322D"/>
    <w:rsid w:val="008F5EB7"/>
    <w:rsid w:val="0091745B"/>
    <w:rsid w:val="009461CC"/>
    <w:rsid w:val="00960558"/>
    <w:rsid w:val="00960A51"/>
    <w:rsid w:val="00961F4D"/>
    <w:rsid w:val="009D21C4"/>
    <w:rsid w:val="00A13CE1"/>
    <w:rsid w:val="00A13D91"/>
    <w:rsid w:val="00A176D5"/>
    <w:rsid w:val="00A23472"/>
    <w:rsid w:val="00A43DC3"/>
    <w:rsid w:val="00A57D4A"/>
    <w:rsid w:val="00A6253B"/>
    <w:rsid w:val="00A67A0B"/>
    <w:rsid w:val="00A82A05"/>
    <w:rsid w:val="00AA3BF0"/>
    <w:rsid w:val="00AA7959"/>
    <w:rsid w:val="00AB016C"/>
    <w:rsid w:val="00AB027C"/>
    <w:rsid w:val="00AB2BC8"/>
    <w:rsid w:val="00AB5E92"/>
    <w:rsid w:val="00AC035B"/>
    <w:rsid w:val="00AF348B"/>
    <w:rsid w:val="00AF3F51"/>
    <w:rsid w:val="00B0279D"/>
    <w:rsid w:val="00B06515"/>
    <w:rsid w:val="00B12799"/>
    <w:rsid w:val="00B33F9F"/>
    <w:rsid w:val="00B44E2A"/>
    <w:rsid w:val="00B46850"/>
    <w:rsid w:val="00B5342D"/>
    <w:rsid w:val="00B6509E"/>
    <w:rsid w:val="00B66246"/>
    <w:rsid w:val="00B70D68"/>
    <w:rsid w:val="00B7359E"/>
    <w:rsid w:val="00BA11E2"/>
    <w:rsid w:val="00BB302D"/>
    <w:rsid w:val="00BD12F0"/>
    <w:rsid w:val="00BE788B"/>
    <w:rsid w:val="00BF44B5"/>
    <w:rsid w:val="00C01802"/>
    <w:rsid w:val="00C024A4"/>
    <w:rsid w:val="00C06F6E"/>
    <w:rsid w:val="00C07526"/>
    <w:rsid w:val="00C13DDB"/>
    <w:rsid w:val="00C14B4D"/>
    <w:rsid w:val="00C31850"/>
    <w:rsid w:val="00C3702E"/>
    <w:rsid w:val="00C435D8"/>
    <w:rsid w:val="00C43CAB"/>
    <w:rsid w:val="00C565A9"/>
    <w:rsid w:val="00C6781D"/>
    <w:rsid w:val="00C86B7D"/>
    <w:rsid w:val="00C927EB"/>
    <w:rsid w:val="00CA252F"/>
    <w:rsid w:val="00CA472A"/>
    <w:rsid w:val="00CA5643"/>
    <w:rsid w:val="00CC179F"/>
    <w:rsid w:val="00CF73C9"/>
    <w:rsid w:val="00D04504"/>
    <w:rsid w:val="00D06BC8"/>
    <w:rsid w:val="00D4444C"/>
    <w:rsid w:val="00D511E2"/>
    <w:rsid w:val="00D51EC7"/>
    <w:rsid w:val="00D540E8"/>
    <w:rsid w:val="00D674D2"/>
    <w:rsid w:val="00D762D3"/>
    <w:rsid w:val="00D84419"/>
    <w:rsid w:val="00D85DDA"/>
    <w:rsid w:val="00D90AB3"/>
    <w:rsid w:val="00D96B5F"/>
    <w:rsid w:val="00DB1475"/>
    <w:rsid w:val="00DB4CBB"/>
    <w:rsid w:val="00DC44A7"/>
    <w:rsid w:val="00DD0F0A"/>
    <w:rsid w:val="00DE7D19"/>
    <w:rsid w:val="00E040AA"/>
    <w:rsid w:val="00E045C3"/>
    <w:rsid w:val="00E04ED8"/>
    <w:rsid w:val="00E22D0B"/>
    <w:rsid w:val="00E415AA"/>
    <w:rsid w:val="00E5122E"/>
    <w:rsid w:val="00E56DA0"/>
    <w:rsid w:val="00E622BA"/>
    <w:rsid w:val="00E72825"/>
    <w:rsid w:val="00E73D7D"/>
    <w:rsid w:val="00E75326"/>
    <w:rsid w:val="00E918A9"/>
    <w:rsid w:val="00E954FF"/>
    <w:rsid w:val="00EA3CBF"/>
    <w:rsid w:val="00EB4A8F"/>
    <w:rsid w:val="00F03E59"/>
    <w:rsid w:val="00F04AFC"/>
    <w:rsid w:val="00F11F7C"/>
    <w:rsid w:val="00F21E90"/>
    <w:rsid w:val="00F250CD"/>
    <w:rsid w:val="00F35395"/>
    <w:rsid w:val="00F41F3A"/>
    <w:rsid w:val="00F438B1"/>
    <w:rsid w:val="00F464F4"/>
    <w:rsid w:val="00F61596"/>
    <w:rsid w:val="00F65B89"/>
    <w:rsid w:val="00F67842"/>
    <w:rsid w:val="00F67B6E"/>
    <w:rsid w:val="00F807FC"/>
    <w:rsid w:val="00F83845"/>
    <w:rsid w:val="00FA4AA8"/>
    <w:rsid w:val="00FC0649"/>
    <w:rsid w:val="00FC4AC7"/>
    <w:rsid w:val="00FC5168"/>
    <w:rsid w:val="00FC55C8"/>
    <w:rsid w:val="00FD1EEC"/>
    <w:rsid w:val="00FF144B"/>
    <w:rsid w:val="00FF179F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03F3"/>
  <w15:docId w15:val="{2AAEF5D3-AD0A-45D2-A2A2-EE690D1F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DC3"/>
    <w:pPr>
      <w:ind w:left="720"/>
      <w:contextualSpacing/>
    </w:pPr>
  </w:style>
  <w:style w:type="table" w:styleId="a4">
    <w:name w:val="Table Grid"/>
    <w:basedOn w:val="a1"/>
    <w:uiPriority w:val="59"/>
    <w:rsid w:val="00B4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44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817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17CD"/>
    <w:pPr>
      <w:widowControl w:val="0"/>
      <w:shd w:val="clear" w:color="auto" w:fill="FFFFFF"/>
      <w:spacing w:before="540" w:after="0" w:line="317" w:lineRule="exact"/>
      <w:ind w:hanging="380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7411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8">
    <w:name w:val="Основной текст Знак"/>
    <w:basedOn w:val="a0"/>
    <w:link w:val="a7"/>
    <w:uiPriority w:val="1"/>
    <w:rsid w:val="0074113F"/>
    <w:rPr>
      <w:rFonts w:ascii="Times New Roman" w:eastAsia="Times New Roman" w:hAnsi="Times New Roman" w:cs="Times New Roman"/>
      <w:sz w:val="17"/>
      <w:szCs w:val="17"/>
    </w:rPr>
  </w:style>
  <w:style w:type="character" w:customStyle="1" w:styleId="fontstyle01">
    <w:name w:val="fontstyle01"/>
    <w:basedOn w:val="a0"/>
    <w:rsid w:val="00D51EC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34</cp:revision>
  <cp:lastPrinted>2022-09-13T11:04:00Z</cp:lastPrinted>
  <dcterms:created xsi:type="dcterms:W3CDTF">2021-09-16T14:17:00Z</dcterms:created>
  <dcterms:modified xsi:type="dcterms:W3CDTF">2023-10-06T05:59:00Z</dcterms:modified>
</cp:coreProperties>
</file>